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D" w:rsidRDefault="0037694D" w:rsidP="0037694D">
      <w:pPr>
        <w:pStyle w:val="NormalnyWeb"/>
        <w:jc w:val="center"/>
        <w:rPr>
          <w:rStyle w:val="Pogrubienie"/>
        </w:rPr>
      </w:pPr>
      <w:r>
        <w:rPr>
          <w:b/>
          <w:bCs/>
        </w:rPr>
        <w:br/>
      </w:r>
      <w:r>
        <w:rPr>
          <w:rStyle w:val="Pogrubienie"/>
        </w:rPr>
        <w:t>STATUT</w:t>
      </w:r>
    </w:p>
    <w:p w:rsidR="0037694D" w:rsidRDefault="0037694D" w:rsidP="0037694D">
      <w:pPr>
        <w:pStyle w:val="NormalnyWeb"/>
        <w:jc w:val="center"/>
      </w:pPr>
      <w:r>
        <w:rPr>
          <w:rStyle w:val="Pogrubienie"/>
        </w:rPr>
        <w:t>Gminnej Biblioteki Publicznej w Potęgowie</w:t>
      </w:r>
    </w:p>
    <w:p w:rsidR="0037694D" w:rsidRDefault="0037694D" w:rsidP="0037694D">
      <w:pPr>
        <w:pStyle w:val="NormalnyWeb"/>
        <w:jc w:val="center"/>
      </w:pPr>
      <w:r>
        <w:rPr>
          <w:rStyle w:val="Pogrubienie"/>
        </w:rPr>
        <w:t>ROZDZIAŁ I</w:t>
      </w:r>
      <w:r>
        <w:rPr>
          <w:b/>
          <w:bCs/>
        </w:rPr>
        <w:br/>
      </w:r>
      <w:r>
        <w:rPr>
          <w:rStyle w:val="Pogrubienie"/>
        </w:rPr>
        <w:t>PRZEPISY OGÓLNE</w:t>
      </w:r>
    </w:p>
    <w:p w:rsidR="0037694D" w:rsidRDefault="0037694D" w:rsidP="0037694D">
      <w:pPr>
        <w:pStyle w:val="NormalnyWeb"/>
        <w:jc w:val="center"/>
      </w:pPr>
      <w:r>
        <w:rPr>
          <w:rStyle w:val="Pogrubienie"/>
        </w:rPr>
        <w:t>§ 1.</w:t>
      </w:r>
    </w:p>
    <w:p w:rsidR="0037694D" w:rsidRDefault="0037694D" w:rsidP="0037694D">
      <w:pPr>
        <w:pStyle w:val="NormalnyWeb"/>
      </w:pPr>
      <w:r>
        <w:t>Gminna Biblioteka Publiczna w Potęgowie, zwana dalej „Biblioteką” jest samorządową instytucją kultury, działającą na podstawie:</w:t>
      </w:r>
    </w:p>
    <w:p w:rsidR="007C41EE" w:rsidRDefault="007C41EE" w:rsidP="0037694D">
      <w:pPr>
        <w:pStyle w:val="NormalnyWeb"/>
        <w:numPr>
          <w:ilvl w:val="0"/>
          <w:numId w:val="1"/>
        </w:numPr>
      </w:pPr>
      <w:r>
        <w:t>U</w:t>
      </w:r>
      <w:r w:rsidR="0037694D">
        <w:t>stawy z dnia 25 października 1991 r. o organizowaniu</w:t>
      </w:r>
      <w:r w:rsidR="0037694D">
        <w:br/>
        <w:t xml:space="preserve">i prowadzeniu działalności kulturalnej (Dz. U. z 2001 r. Nr 13, poz. 123 z </w:t>
      </w:r>
      <w:proofErr w:type="spellStart"/>
      <w:r w:rsidR="0037694D">
        <w:t>późn</w:t>
      </w:r>
      <w:proofErr w:type="spellEnd"/>
      <w:r w:rsidR="0037694D">
        <w:t>. zm.),</w:t>
      </w:r>
    </w:p>
    <w:p w:rsidR="007C41EE" w:rsidRDefault="007C41EE" w:rsidP="007C41EE">
      <w:pPr>
        <w:pStyle w:val="NormalnyWeb"/>
        <w:numPr>
          <w:ilvl w:val="0"/>
          <w:numId w:val="1"/>
        </w:numPr>
      </w:pPr>
      <w:r>
        <w:t xml:space="preserve">Ustawy z dnia </w:t>
      </w:r>
      <w:r w:rsidR="0037694D">
        <w:t xml:space="preserve">27 czerwca 1997 r. o bibliotekach (Dz. U. z 1997 r. Nr 85, poz. 539 z </w:t>
      </w:r>
      <w:proofErr w:type="spellStart"/>
      <w:r w:rsidR="0037694D">
        <w:t>późn</w:t>
      </w:r>
      <w:proofErr w:type="spellEnd"/>
      <w:r w:rsidR="0037694D">
        <w:t>. zm.)</w:t>
      </w:r>
    </w:p>
    <w:p w:rsidR="0037694D" w:rsidRDefault="007C41EE" w:rsidP="007C41EE">
      <w:pPr>
        <w:pStyle w:val="NormalnyWeb"/>
        <w:numPr>
          <w:ilvl w:val="0"/>
          <w:numId w:val="1"/>
        </w:numPr>
      </w:pPr>
      <w:r>
        <w:t xml:space="preserve"> Niniejszego </w:t>
      </w:r>
      <w:r w:rsidR="0037694D">
        <w:t>Statutu.</w:t>
      </w:r>
    </w:p>
    <w:p w:rsidR="007C41EE" w:rsidRDefault="00194521" w:rsidP="00194521">
      <w:pPr>
        <w:pStyle w:val="NormalnyWeb"/>
        <w:ind w:left="720"/>
        <w:rPr>
          <w:b/>
        </w:rPr>
      </w:pPr>
      <w:r>
        <w:t xml:space="preserve">                                                          </w:t>
      </w:r>
      <w:r w:rsidRPr="00194521">
        <w:rPr>
          <w:b/>
        </w:rPr>
        <w:t xml:space="preserve"> § 2.</w:t>
      </w:r>
    </w:p>
    <w:p w:rsidR="00DF00FC" w:rsidRDefault="00194521" w:rsidP="00335171">
      <w:pPr>
        <w:pStyle w:val="NormalnyWeb"/>
        <w:numPr>
          <w:ilvl w:val="0"/>
          <w:numId w:val="2"/>
        </w:numPr>
      </w:pPr>
      <w:r>
        <w:t>Biblioteka posiada osobowość prawną i jest wpisana d</w:t>
      </w:r>
      <w:r w:rsidR="00F3444B">
        <w:t>o rejestru prowadzonego przez  O</w:t>
      </w:r>
      <w:r>
        <w:t>rganizatora</w:t>
      </w:r>
    </w:p>
    <w:p w:rsidR="00335171" w:rsidRDefault="00335171" w:rsidP="00335171">
      <w:pPr>
        <w:pStyle w:val="NormalnyWeb"/>
        <w:numPr>
          <w:ilvl w:val="0"/>
          <w:numId w:val="2"/>
        </w:numPr>
      </w:pPr>
      <w:r>
        <w:t>Organizatorem Biblioteki jest Gmina Potęgowo.</w:t>
      </w:r>
    </w:p>
    <w:p w:rsidR="00335171" w:rsidRDefault="00335171" w:rsidP="00335171">
      <w:pPr>
        <w:pStyle w:val="NormalnyWeb"/>
        <w:numPr>
          <w:ilvl w:val="0"/>
          <w:numId w:val="2"/>
        </w:numPr>
      </w:pPr>
      <w:r>
        <w:t>Siedzibą Biblioteki jest miejscowość Potęgowo, a terenem jej działania Gmina Potęgowo w województwie pomorskim.</w:t>
      </w:r>
    </w:p>
    <w:p w:rsidR="00335171" w:rsidRDefault="00335171" w:rsidP="00335171">
      <w:pPr>
        <w:pStyle w:val="NormalnyWeb"/>
        <w:numPr>
          <w:ilvl w:val="0"/>
          <w:numId w:val="2"/>
        </w:numPr>
      </w:pPr>
      <w:r>
        <w:t>Biblioteka działa w ramach ogólnokrajowej sieci bibliotecznej.</w:t>
      </w:r>
    </w:p>
    <w:p w:rsidR="004B61C6" w:rsidRDefault="004B61C6" w:rsidP="00335171">
      <w:pPr>
        <w:pStyle w:val="NormalnyWeb"/>
        <w:numPr>
          <w:ilvl w:val="0"/>
          <w:numId w:val="2"/>
        </w:numPr>
      </w:pPr>
      <w:r>
        <w:t>Biblioteka prowadzi na terenie gminy filię biblioteczną.</w:t>
      </w:r>
    </w:p>
    <w:p w:rsidR="004B61C6" w:rsidRPr="00F3444B" w:rsidRDefault="004B61C6" w:rsidP="004B61C6">
      <w:pPr>
        <w:pStyle w:val="NormalnyWeb"/>
        <w:ind w:left="705"/>
        <w:rPr>
          <w:b/>
        </w:rPr>
      </w:pPr>
      <w:r w:rsidRPr="004B61C6">
        <w:t xml:space="preserve">                                                           </w:t>
      </w:r>
      <w:r w:rsidRPr="00F3444B">
        <w:rPr>
          <w:b/>
        </w:rPr>
        <w:t>§ 3.</w:t>
      </w:r>
    </w:p>
    <w:p w:rsidR="00194521" w:rsidRDefault="004B61C6" w:rsidP="004B61C6">
      <w:pPr>
        <w:pStyle w:val="Akapitzlist"/>
        <w:numPr>
          <w:ilvl w:val="0"/>
          <w:numId w:val="3"/>
        </w:numPr>
        <w:spacing w:line="240" w:lineRule="auto"/>
        <w:jc w:val="left"/>
      </w:pPr>
      <w:r>
        <w:t>Bezpoś</w:t>
      </w:r>
      <w:r w:rsidRPr="004B61C6">
        <w:t>redni nadzór nad</w:t>
      </w:r>
      <w:r>
        <w:t xml:space="preserve"> B</w:t>
      </w:r>
      <w:r w:rsidRPr="004B61C6">
        <w:t>i</w:t>
      </w:r>
      <w:r>
        <w:t>blioteką sprawuje Wójt Gminy Potęgowo.</w:t>
      </w:r>
    </w:p>
    <w:p w:rsidR="004B61C6" w:rsidRDefault="004B61C6" w:rsidP="004B61C6">
      <w:pPr>
        <w:pStyle w:val="Akapitzlist"/>
        <w:numPr>
          <w:ilvl w:val="0"/>
          <w:numId w:val="3"/>
        </w:numPr>
        <w:spacing w:line="240" w:lineRule="auto"/>
        <w:jc w:val="left"/>
      </w:pPr>
      <w:r>
        <w:t>Nadzór merytoryczny nad Biblioteką sprawuje Wojewódzka Biblioteka Publiczna w Gdańsku.</w:t>
      </w:r>
    </w:p>
    <w:p w:rsidR="004B61C6" w:rsidRDefault="004B61C6" w:rsidP="004B61C6">
      <w:pPr>
        <w:pStyle w:val="Akapitzlist"/>
        <w:spacing w:line="240" w:lineRule="auto"/>
        <w:ind w:left="690"/>
        <w:jc w:val="left"/>
      </w:pPr>
    </w:p>
    <w:p w:rsidR="004B61C6" w:rsidRPr="00F3444B" w:rsidRDefault="004B61C6" w:rsidP="004B61C6">
      <w:pPr>
        <w:pStyle w:val="Akapitzlist"/>
        <w:spacing w:line="240" w:lineRule="auto"/>
        <w:ind w:left="690"/>
        <w:rPr>
          <w:b/>
        </w:rPr>
      </w:pPr>
      <w:r w:rsidRPr="00F3444B">
        <w:rPr>
          <w:rFonts w:cstheme="minorHAnsi"/>
          <w:b/>
        </w:rPr>
        <w:t xml:space="preserve">                                                                       §</w:t>
      </w:r>
      <w:r w:rsidRPr="00F3444B">
        <w:rPr>
          <w:b/>
        </w:rPr>
        <w:t xml:space="preserve"> 4.</w:t>
      </w:r>
    </w:p>
    <w:p w:rsidR="004B61C6" w:rsidRDefault="004B61C6" w:rsidP="004B61C6">
      <w:pPr>
        <w:pStyle w:val="Akapitzlist"/>
        <w:spacing w:line="240" w:lineRule="auto"/>
        <w:ind w:left="690"/>
        <w:jc w:val="left"/>
      </w:pPr>
      <w:r>
        <w:t xml:space="preserve">Biblioteka używa okrągłej pieczęci zawierającej pośrodku wizerunek orła, a w otoku napis z nazwą Biblioteki i pieczątki podłużnej z </w:t>
      </w:r>
      <w:r w:rsidR="00E92110">
        <w:t>nazwą w pełnym brzmieniu i adresem siedziby.</w:t>
      </w:r>
    </w:p>
    <w:p w:rsidR="00E92110" w:rsidRDefault="00E92110" w:rsidP="00E92110">
      <w:pPr>
        <w:pStyle w:val="Akapitzlist"/>
        <w:spacing w:line="240" w:lineRule="auto"/>
        <w:ind w:left="690"/>
        <w:jc w:val="center"/>
      </w:pPr>
    </w:p>
    <w:p w:rsidR="00F3444B" w:rsidRDefault="00F3444B" w:rsidP="00E92110">
      <w:pPr>
        <w:pStyle w:val="Akapitzlist"/>
        <w:spacing w:line="240" w:lineRule="auto"/>
        <w:ind w:left="690"/>
        <w:jc w:val="center"/>
      </w:pPr>
    </w:p>
    <w:p w:rsidR="00E92110" w:rsidRPr="00E92110" w:rsidRDefault="00E92110" w:rsidP="00E92110">
      <w:pPr>
        <w:pStyle w:val="Akapitzlist"/>
        <w:spacing w:line="240" w:lineRule="auto"/>
        <w:ind w:left="690"/>
        <w:jc w:val="center"/>
        <w:rPr>
          <w:b/>
        </w:rPr>
      </w:pPr>
      <w:r w:rsidRPr="00E92110">
        <w:rPr>
          <w:b/>
        </w:rPr>
        <w:t>ROADZIAŁ  II</w:t>
      </w:r>
    </w:p>
    <w:p w:rsidR="00E92110" w:rsidRDefault="00E92110" w:rsidP="00E92110">
      <w:pPr>
        <w:pStyle w:val="Akapitzlist"/>
        <w:spacing w:line="240" w:lineRule="auto"/>
        <w:ind w:left="690"/>
        <w:jc w:val="center"/>
        <w:rPr>
          <w:b/>
        </w:rPr>
      </w:pPr>
      <w:r w:rsidRPr="00E92110">
        <w:rPr>
          <w:b/>
        </w:rPr>
        <w:t>CELE I ZADANIA BIBLIOTEKI</w:t>
      </w:r>
    </w:p>
    <w:p w:rsidR="00AE6281" w:rsidRDefault="00AE6281" w:rsidP="00E92110">
      <w:pPr>
        <w:pStyle w:val="Akapitzlist"/>
        <w:spacing w:line="240" w:lineRule="auto"/>
        <w:ind w:left="690"/>
        <w:jc w:val="center"/>
        <w:rPr>
          <w:b/>
        </w:rPr>
      </w:pPr>
    </w:p>
    <w:p w:rsidR="004B61C6" w:rsidRPr="00F3444B" w:rsidRDefault="00AE6281" w:rsidP="00F3444B">
      <w:pPr>
        <w:spacing w:line="240" w:lineRule="auto"/>
        <w:ind w:left="330"/>
        <w:rPr>
          <w:b/>
        </w:rPr>
      </w:pPr>
      <w:r w:rsidRPr="00F3444B">
        <w:rPr>
          <w:b/>
        </w:rPr>
        <w:t xml:space="preserve">                                                                             </w:t>
      </w:r>
      <w:r w:rsidR="00E92110" w:rsidRPr="00F3444B">
        <w:rPr>
          <w:rFonts w:cstheme="minorHAnsi"/>
          <w:b/>
        </w:rPr>
        <w:t>§</w:t>
      </w:r>
      <w:r w:rsidR="00E92110" w:rsidRPr="00F3444B">
        <w:rPr>
          <w:b/>
        </w:rPr>
        <w:t xml:space="preserve"> 5.</w:t>
      </w:r>
    </w:p>
    <w:p w:rsidR="00E92110" w:rsidRDefault="00E92110" w:rsidP="00F3444B">
      <w:pPr>
        <w:pStyle w:val="Akapitzlist"/>
        <w:numPr>
          <w:ilvl w:val="0"/>
          <w:numId w:val="4"/>
        </w:numPr>
        <w:spacing w:line="240" w:lineRule="auto"/>
        <w:jc w:val="left"/>
      </w:pPr>
      <w:r>
        <w:t xml:space="preserve">Biblioteka jest główną biblioteką publiczną gminy, działa na rzecz mieszkańców gminy i do jej najważniejszych </w:t>
      </w:r>
      <w:r w:rsidR="00EF140D">
        <w:t>celów</w:t>
      </w:r>
      <w:r>
        <w:t xml:space="preserve"> należy:</w:t>
      </w:r>
    </w:p>
    <w:p w:rsidR="00E92110" w:rsidRDefault="00E92110" w:rsidP="00E92110">
      <w:pPr>
        <w:pStyle w:val="Akapitzlist"/>
        <w:numPr>
          <w:ilvl w:val="0"/>
          <w:numId w:val="5"/>
        </w:numPr>
        <w:spacing w:line="240" w:lineRule="auto"/>
        <w:jc w:val="left"/>
      </w:pPr>
      <w:r>
        <w:t>Gromadzenie i opracowywanie materiałów bibliotecznych służących rozwijaniu czytelnictwa oraz zaspokajaniu potrzeb informacyjnych</w:t>
      </w:r>
      <w:r w:rsidR="00205CF4">
        <w:t xml:space="preserve">, edukacyjnych </w:t>
      </w:r>
      <w:r w:rsidR="00EF140D">
        <w:t xml:space="preserve"> i samokształceniowych mieszkańców,</w:t>
      </w:r>
    </w:p>
    <w:p w:rsidR="00EF140D" w:rsidRDefault="00EF140D" w:rsidP="00E92110">
      <w:pPr>
        <w:pStyle w:val="Akapitzlist"/>
        <w:numPr>
          <w:ilvl w:val="0"/>
          <w:numId w:val="5"/>
        </w:numPr>
        <w:spacing w:line="240" w:lineRule="auto"/>
        <w:jc w:val="left"/>
      </w:pPr>
      <w:r>
        <w:t>Zapewnienie obsługi bibliotecznej mieszkańców gminy,</w:t>
      </w:r>
    </w:p>
    <w:p w:rsidR="00EF140D" w:rsidRDefault="00EF140D" w:rsidP="00E92110">
      <w:pPr>
        <w:pStyle w:val="Akapitzlist"/>
        <w:numPr>
          <w:ilvl w:val="0"/>
          <w:numId w:val="5"/>
        </w:numPr>
        <w:spacing w:line="240" w:lineRule="auto"/>
        <w:jc w:val="left"/>
      </w:pPr>
      <w:r>
        <w:lastRenderedPageBreak/>
        <w:t>Upowszechnianie wiedzy i nauki,</w:t>
      </w:r>
    </w:p>
    <w:p w:rsidR="00EF140D" w:rsidRDefault="00EF140D" w:rsidP="00E92110">
      <w:pPr>
        <w:pStyle w:val="Akapitzlist"/>
        <w:numPr>
          <w:ilvl w:val="0"/>
          <w:numId w:val="5"/>
        </w:numPr>
        <w:spacing w:line="240" w:lineRule="auto"/>
        <w:jc w:val="left"/>
      </w:pPr>
      <w:r>
        <w:t>Rozwój kultury, a szczególnie zachowanie i ochrona dziedzictwa kulturowego regionu,</w:t>
      </w:r>
    </w:p>
    <w:p w:rsidR="00EF140D" w:rsidRDefault="00EF140D" w:rsidP="00E92110">
      <w:pPr>
        <w:pStyle w:val="Akapitzlist"/>
        <w:numPr>
          <w:ilvl w:val="0"/>
          <w:numId w:val="5"/>
        </w:numPr>
        <w:spacing w:line="240" w:lineRule="auto"/>
        <w:jc w:val="left"/>
      </w:pPr>
      <w:r>
        <w:t>Dbanie o sprawne funkcjonowanie sieci bibliotecznej i systemu informacyjnego na terenie gminy</w:t>
      </w:r>
    </w:p>
    <w:p w:rsidR="00EF140D" w:rsidRDefault="00EF140D" w:rsidP="00EF140D">
      <w:pPr>
        <w:pStyle w:val="Akapitzlist"/>
        <w:numPr>
          <w:ilvl w:val="0"/>
          <w:numId w:val="4"/>
        </w:numPr>
        <w:spacing w:line="240" w:lineRule="auto"/>
        <w:jc w:val="left"/>
      </w:pPr>
      <w:r>
        <w:t>Do podstawowych zadań Biblioteki należy:</w:t>
      </w:r>
    </w:p>
    <w:p w:rsidR="00EF140D" w:rsidRDefault="00EF140D" w:rsidP="00EF140D">
      <w:pPr>
        <w:pStyle w:val="Akapitzlist"/>
        <w:numPr>
          <w:ilvl w:val="0"/>
          <w:numId w:val="6"/>
        </w:numPr>
        <w:spacing w:line="240" w:lineRule="auto"/>
        <w:jc w:val="left"/>
      </w:pPr>
      <w:r>
        <w:t>Sprawowanie nadzoru merytorycznego nad prawidłowym realizowaniem zadań statutowych</w:t>
      </w:r>
      <w:r w:rsidR="00536F27">
        <w:t xml:space="preserve"> przez biblioteki publiczne na terenie gminy,</w:t>
      </w:r>
    </w:p>
    <w:p w:rsidR="00536F27" w:rsidRDefault="00536F27" w:rsidP="00EF140D">
      <w:pPr>
        <w:pStyle w:val="Akapitzlist"/>
        <w:numPr>
          <w:ilvl w:val="0"/>
          <w:numId w:val="6"/>
        </w:numPr>
        <w:spacing w:line="240" w:lineRule="auto"/>
        <w:jc w:val="left"/>
      </w:pPr>
      <w:r>
        <w:t>Tworzenie i udostępnianie własnych komputerowych baz danych: katalogowych, bibliograficznych i  faktograficznych,</w:t>
      </w:r>
    </w:p>
    <w:p w:rsidR="00536F27" w:rsidRDefault="00536F27" w:rsidP="00EF140D">
      <w:pPr>
        <w:pStyle w:val="Akapitzlist"/>
        <w:numPr>
          <w:ilvl w:val="0"/>
          <w:numId w:val="6"/>
        </w:numPr>
        <w:spacing w:line="240" w:lineRule="auto"/>
        <w:jc w:val="left"/>
      </w:pPr>
      <w:r>
        <w:t>Udostępnianie zbiorów na miejscu, wypożyczanie na zewnątrz, prowadzenie wymiany międzybibliotecznej,</w:t>
      </w:r>
    </w:p>
    <w:p w:rsidR="00536F27" w:rsidRDefault="00536F27" w:rsidP="00EF140D">
      <w:pPr>
        <w:pStyle w:val="Akapitzlist"/>
        <w:numPr>
          <w:ilvl w:val="0"/>
          <w:numId w:val="6"/>
        </w:numPr>
        <w:spacing w:line="240" w:lineRule="auto"/>
        <w:jc w:val="left"/>
      </w:pPr>
      <w:r>
        <w:t>Organizacja form pracy z czytelnikiem, służących popularyzowaniu i upowszechnianiu dorobku kulturalnego gminy,</w:t>
      </w:r>
    </w:p>
    <w:p w:rsidR="00536F27" w:rsidRDefault="00536F27" w:rsidP="00EF140D">
      <w:pPr>
        <w:pStyle w:val="Akapitzlist"/>
        <w:numPr>
          <w:ilvl w:val="0"/>
          <w:numId w:val="6"/>
        </w:numPr>
        <w:spacing w:line="240" w:lineRule="auto"/>
        <w:jc w:val="left"/>
      </w:pPr>
      <w:r>
        <w:t>Współdziałanie z Wojewódzką Biblioteka Publiczną oraz z bibliotekami innych sieci, instytucjami i organizacjami w zakresie rozwijania czytelnictwa i zaspokajania potrzeb oświatowych i kulturalnych społeczeństwa gminy,</w:t>
      </w:r>
    </w:p>
    <w:p w:rsidR="00536F27" w:rsidRDefault="00536F27" w:rsidP="00EF140D">
      <w:pPr>
        <w:pStyle w:val="Akapitzlist"/>
        <w:numPr>
          <w:ilvl w:val="0"/>
          <w:numId w:val="6"/>
        </w:numPr>
        <w:spacing w:line="240" w:lineRule="auto"/>
        <w:jc w:val="left"/>
      </w:pPr>
      <w:r>
        <w:t>Prowadzenie rocznej sprawozdawczości statystycznej bibliotek publicznych</w:t>
      </w:r>
      <w:r w:rsidR="00AE6281">
        <w:t xml:space="preserve"> w gminie,</w:t>
      </w:r>
    </w:p>
    <w:p w:rsidR="00AE6281" w:rsidRDefault="00AE6281" w:rsidP="00EF140D">
      <w:pPr>
        <w:pStyle w:val="Akapitzlist"/>
        <w:numPr>
          <w:ilvl w:val="0"/>
          <w:numId w:val="6"/>
        </w:numPr>
        <w:spacing w:line="240" w:lineRule="auto"/>
        <w:jc w:val="left"/>
      </w:pPr>
      <w:r>
        <w:t>Realizacja innych zadań uzgodnionych z Organizatorem i Wojewódzką Biblioteką Publiczna w Gdańsku,</w:t>
      </w:r>
    </w:p>
    <w:p w:rsidR="00AE6281" w:rsidRDefault="00AE6281" w:rsidP="00EF140D">
      <w:pPr>
        <w:pStyle w:val="Akapitzlist"/>
        <w:numPr>
          <w:ilvl w:val="0"/>
          <w:numId w:val="6"/>
        </w:numPr>
        <w:spacing w:line="240" w:lineRule="auto"/>
        <w:jc w:val="left"/>
      </w:pPr>
      <w:r>
        <w:t>Do zadań filii należy w szczególności udostępnianie na miejscu i wypożyczanie na zewnątrz zbiorów bibliotecznych.</w:t>
      </w:r>
    </w:p>
    <w:p w:rsidR="00AE6281" w:rsidRPr="008D6B7D" w:rsidRDefault="00AE6281" w:rsidP="00AE6281">
      <w:pPr>
        <w:spacing w:line="240" w:lineRule="auto"/>
        <w:ind w:left="690"/>
        <w:rPr>
          <w:rFonts w:cstheme="minorHAnsi"/>
          <w:b/>
        </w:rPr>
      </w:pPr>
      <w:r w:rsidRPr="008D6B7D">
        <w:rPr>
          <w:rFonts w:cstheme="minorHAnsi"/>
          <w:b/>
        </w:rPr>
        <w:t xml:space="preserve">                                                                              § 6</w:t>
      </w:r>
    </w:p>
    <w:p w:rsidR="00AE6281" w:rsidRDefault="00AE6281" w:rsidP="00AE6281">
      <w:pPr>
        <w:pStyle w:val="Akapitzlist"/>
        <w:numPr>
          <w:ilvl w:val="0"/>
          <w:numId w:val="7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>Usługi wykonywane przez Bibliotek</w:t>
      </w:r>
      <w:r w:rsidR="00514656">
        <w:rPr>
          <w:rFonts w:cstheme="minorHAnsi"/>
        </w:rPr>
        <w:t>ę są</w:t>
      </w:r>
      <w:r>
        <w:rPr>
          <w:rFonts w:cstheme="minorHAnsi"/>
        </w:rPr>
        <w:t xml:space="preserve"> ogólnodostępne i bezpłatne. Opłaty mogą być pobierane:</w:t>
      </w:r>
    </w:p>
    <w:p w:rsidR="00AE6281" w:rsidRDefault="00AE6281" w:rsidP="00AE6281">
      <w:pPr>
        <w:pStyle w:val="Akapitzlist"/>
        <w:numPr>
          <w:ilvl w:val="0"/>
          <w:numId w:val="8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>Za usługi internetowe, wypożyczenia międzybiblioteczne</w:t>
      </w:r>
      <w:r w:rsidR="00514656">
        <w:rPr>
          <w:rFonts w:cstheme="minorHAnsi"/>
        </w:rPr>
        <w:t>,</w:t>
      </w:r>
    </w:p>
    <w:p w:rsidR="00AE6281" w:rsidRDefault="00AE6281" w:rsidP="00AE6281">
      <w:pPr>
        <w:pStyle w:val="Akapitzlist"/>
        <w:numPr>
          <w:ilvl w:val="0"/>
          <w:numId w:val="8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>Za niezwrócenie w terminie wypożyczonych materiałów bibliotecznych wraz z kosztami upomnienia,</w:t>
      </w:r>
    </w:p>
    <w:p w:rsidR="00AE6281" w:rsidRDefault="00AE6281" w:rsidP="00AE6281">
      <w:pPr>
        <w:pStyle w:val="Akapitzlist"/>
        <w:numPr>
          <w:ilvl w:val="0"/>
          <w:numId w:val="8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Za uszkodzenie, zniszczenie lub niezwrócenie materiałów bibliotecznych, </w:t>
      </w:r>
    </w:p>
    <w:p w:rsidR="00AE6281" w:rsidRDefault="00AE6281" w:rsidP="00AE6281">
      <w:pPr>
        <w:pStyle w:val="Akapitzlist"/>
        <w:numPr>
          <w:ilvl w:val="0"/>
          <w:numId w:val="8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>Za wypożyczanie materiałów audiowizualnych,</w:t>
      </w:r>
    </w:p>
    <w:p w:rsidR="00AE6281" w:rsidRDefault="006E74BC" w:rsidP="006E74BC">
      <w:pPr>
        <w:pStyle w:val="Akapitzlist"/>
        <w:numPr>
          <w:ilvl w:val="0"/>
          <w:numId w:val="7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Zasady i warunki wykonywania usług, za które </w:t>
      </w:r>
      <w:r w:rsidR="00514656">
        <w:rPr>
          <w:rFonts w:cstheme="minorHAnsi"/>
        </w:rPr>
        <w:t>są</w:t>
      </w:r>
      <w:r>
        <w:rPr>
          <w:rFonts w:cstheme="minorHAnsi"/>
        </w:rPr>
        <w:t xml:space="preserve"> pobierane opłaty określa Regulamin Organizacyjny Biblioteki.</w:t>
      </w:r>
    </w:p>
    <w:p w:rsidR="00DD2AB2" w:rsidRDefault="00DD2AB2" w:rsidP="006E74BC">
      <w:pPr>
        <w:pStyle w:val="Akapitzlist"/>
        <w:numPr>
          <w:ilvl w:val="0"/>
          <w:numId w:val="7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 xml:space="preserve">Wpływy z wykonywanych usług przeznacza się </w:t>
      </w:r>
      <w:r w:rsidR="00F13DDB">
        <w:rPr>
          <w:rFonts w:cstheme="minorHAnsi"/>
        </w:rPr>
        <w:t>na realizację zadań statutowych.</w:t>
      </w:r>
    </w:p>
    <w:p w:rsidR="00514656" w:rsidRDefault="00514656" w:rsidP="00514656">
      <w:pPr>
        <w:pStyle w:val="Akapitzlist"/>
        <w:spacing w:line="240" w:lineRule="auto"/>
        <w:ind w:left="1050"/>
        <w:jc w:val="left"/>
        <w:rPr>
          <w:rFonts w:cstheme="minorHAnsi"/>
        </w:rPr>
      </w:pPr>
    </w:p>
    <w:p w:rsidR="006E74BC" w:rsidRPr="008D6B7D" w:rsidRDefault="006A5FCE" w:rsidP="006A5FCE">
      <w:pPr>
        <w:pStyle w:val="Akapitzlist"/>
        <w:spacing w:line="240" w:lineRule="auto"/>
        <w:ind w:left="1050"/>
        <w:rPr>
          <w:rFonts w:cstheme="minorHAnsi"/>
          <w:b/>
        </w:rPr>
      </w:pPr>
      <w:r w:rsidRPr="008D6B7D">
        <w:rPr>
          <w:rFonts w:cstheme="minorHAnsi"/>
          <w:b/>
        </w:rPr>
        <w:t xml:space="preserve">                                                                         </w:t>
      </w:r>
      <w:r w:rsidR="00514656" w:rsidRPr="008D6B7D">
        <w:rPr>
          <w:rFonts w:cstheme="minorHAnsi"/>
          <w:b/>
        </w:rPr>
        <w:t>§ 7.</w:t>
      </w:r>
    </w:p>
    <w:p w:rsidR="00514656" w:rsidRDefault="00514656" w:rsidP="00514656">
      <w:pPr>
        <w:pStyle w:val="Akapitzlist"/>
        <w:spacing w:line="240" w:lineRule="auto"/>
        <w:ind w:left="1050"/>
        <w:jc w:val="left"/>
        <w:rPr>
          <w:rFonts w:cstheme="minorHAnsi"/>
        </w:rPr>
      </w:pPr>
      <w:r>
        <w:rPr>
          <w:rFonts w:cstheme="minorHAnsi"/>
        </w:rPr>
        <w:t>Biblioteka może , na zasadach określonych odrębnymi przepisami realizować dodatkowe zadania:</w:t>
      </w:r>
    </w:p>
    <w:p w:rsidR="00514656" w:rsidRDefault="00514656" w:rsidP="00514656">
      <w:pPr>
        <w:pStyle w:val="Akapitzlist"/>
        <w:numPr>
          <w:ilvl w:val="0"/>
          <w:numId w:val="9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>Prowadzić sprzedaż książek wycofanych ze zbiorów bibliotecznych,</w:t>
      </w:r>
    </w:p>
    <w:p w:rsidR="00514656" w:rsidRDefault="00514656" w:rsidP="00514656">
      <w:pPr>
        <w:pStyle w:val="Akapitzlist"/>
        <w:spacing w:line="240" w:lineRule="auto"/>
        <w:ind w:left="1410"/>
        <w:jc w:val="left"/>
        <w:rPr>
          <w:rFonts w:cstheme="minorHAnsi"/>
        </w:rPr>
      </w:pPr>
    </w:p>
    <w:p w:rsidR="00514656" w:rsidRPr="00514656" w:rsidRDefault="00514656" w:rsidP="00514656">
      <w:pPr>
        <w:pStyle w:val="Akapitzlist"/>
        <w:spacing w:line="240" w:lineRule="auto"/>
        <w:ind w:left="1410"/>
        <w:jc w:val="center"/>
        <w:rPr>
          <w:rFonts w:cstheme="minorHAnsi"/>
          <w:b/>
        </w:rPr>
      </w:pPr>
      <w:r w:rsidRPr="00514656">
        <w:rPr>
          <w:rFonts w:cstheme="minorHAnsi"/>
          <w:b/>
        </w:rPr>
        <w:t>ROZDZIAŁ  III</w:t>
      </w:r>
    </w:p>
    <w:p w:rsidR="00514656" w:rsidRDefault="00514656" w:rsidP="00514656">
      <w:pPr>
        <w:pStyle w:val="Akapitzlist"/>
        <w:spacing w:line="240" w:lineRule="auto"/>
        <w:ind w:left="1410"/>
        <w:jc w:val="center"/>
        <w:rPr>
          <w:rFonts w:cstheme="minorHAnsi"/>
          <w:b/>
        </w:rPr>
      </w:pPr>
      <w:r w:rsidRPr="00514656">
        <w:rPr>
          <w:rFonts w:cstheme="minorHAnsi"/>
          <w:b/>
        </w:rPr>
        <w:t>ORGANY BIBLIOTEKI I JEJ ORGANIZACJA</w:t>
      </w:r>
    </w:p>
    <w:p w:rsidR="00514656" w:rsidRDefault="00514656" w:rsidP="00514656">
      <w:pPr>
        <w:pStyle w:val="Akapitzlist"/>
        <w:spacing w:line="240" w:lineRule="auto"/>
        <w:ind w:left="1410"/>
        <w:jc w:val="left"/>
        <w:rPr>
          <w:rFonts w:cstheme="minorHAnsi"/>
        </w:rPr>
      </w:pPr>
    </w:p>
    <w:p w:rsidR="00514656" w:rsidRPr="008D6B7D" w:rsidRDefault="006A5FCE" w:rsidP="006A5FCE">
      <w:pPr>
        <w:pStyle w:val="Akapitzlist"/>
        <w:spacing w:line="240" w:lineRule="auto"/>
        <w:ind w:left="1410"/>
        <w:rPr>
          <w:rFonts w:cstheme="minorHAnsi"/>
          <w:b/>
        </w:rPr>
      </w:pPr>
      <w:r w:rsidRPr="008D6B7D">
        <w:rPr>
          <w:rFonts w:cstheme="minorHAnsi"/>
          <w:b/>
        </w:rPr>
        <w:t xml:space="preserve">                                                                </w:t>
      </w:r>
      <w:r w:rsidR="00514656" w:rsidRPr="008D6B7D">
        <w:rPr>
          <w:rFonts w:cstheme="minorHAnsi"/>
          <w:b/>
        </w:rPr>
        <w:t>§ 8.</w:t>
      </w:r>
    </w:p>
    <w:p w:rsidR="00514656" w:rsidRDefault="00514656" w:rsidP="00514656">
      <w:pPr>
        <w:pStyle w:val="Akapitzlist"/>
        <w:spacing w:line="240" w:lineRule="auto"/>
        <w:ind w:left="1410"/>
        <w:jc w:val="center"/>
        <w:rPr>
          <w:rFonts w:cstheme="minorHAnsi"/>
        </w:rPr>
      </w:pPr>
    </w:p>
    <w:p w:rsidR="00514656" w:rsidRDefault="00514656" w:rsidP="00514656">
      <w:pPr>
        <w:pStyle w:val="Akapitzlist"/>
        <w:numPr>
          <w:ilvl w:val="0"/>
          <w:numId w:val="10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>Organem zarządzającym Biblioteką jest Dyrektor.</w:t>
      </w:r>
    </w:p>
    <w:p w:rsidR="00514656" w:rsidRDefault="00514656" w:rsidP="006A5FCE">
      <w:pPr>
        <w:pStyle w:val="Akapitzlist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>Dyrektora Biblioteki powołuje i odwołuje Wójt Gminy po zasięgnięciu opinii Wojewódzkiej Biblioteki Publicznej w Gdańsku oraz  stowarzyszeń zawodowych.</w:t>
      </w:r>
    </w:p>
    <w:p w:rsidR="006A5FCE" w:rsidRDefault="006A5FCE" w:rsidP="006A5FCE">
      <w:pPr>
        <w:pStyle w:val="Akapitzlist"/>
        <w:spacing w:line="240" w:lineRule="auto"/>
        <w:ind w:left="1770"/>
        <w:jc w:val="center"/>
        <w:rPr>
          <w:rFonts w:cstheme="minorHAnsi"/>
        </w:rPr>
      </w:pPr>
    </w:p>
    <w:p w:rsidR="006A5FCE" w:rsidRPr="008D6B7D" w:rsidRDefault="006A5FCE" w:rsidP="006A5FCE">
      <w:pPr>
        <w:pStyle w:val="Akapitzlist"/>
        <w:spacing w:line="240" w:lineRule="auto"/>
        <w:ind w:left="1770"/>
        <w:jc w:val="left"/>
        <w:rPr>
          <w:rFonts w:cstheme="minorHAnsi"/>
          <w:b/>
        </w:rPr>
      </w:pPr>
      <w:r w:rsidRPr="008D6B7D">
        <w:rPr>
          <w:rFonts w:cstheme="minorHAnsi"/>
          <w:b/>
        </w:rPr>
        <w:t xml:space="preserve">                                                          § 9.</w:t>
      </w:r>
    </w:p>
    <w:p w:rsidR="006A5FCE" w:rsidRPr="008D6B7D" w:rsidRDefault="006A5FCE" w:rsidP="008D6B7D">
      <w:pPr>
        <w:pStyle w:val="Akapitzlist"/>
        <w:numPr>
          <w:ilvl w:val="0"/>
          <w:numId w:val="12"/>
        </w:numPr>
        <w:spacing w:line="240" w:lineRule="auto"/>
        <w:jc w:val="left"/>
        <w:rPr>
          <w:rFonts w:cstheme="minorHAnsi"/>
        </w:rPr>
      </w:pPr>
      <w:r w:rsidRPr="008D6B7D">
        <w:rPr>
          <w:rFonts w:cstheme="minorHAnsi"/>
        </w:rPr>
        <w:t>W Bibliotece zatrudnia się pracowników służby bibliotecznej i administracyjnej.</w:t>
      </w:r>
    </w:p>
    <w:p w:rsidR="006A5FCE" w:rsidRDefault="006A5FCE" w:rsidP="006A5FCE">
      <w:pPr>
        <w:pStyle w:val="Akapitzlist"/>
        <w:numPr>
          <w:ilvl w:val="0"/>
          <w:numId w:val="12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lastRenderedPageBreak/>
        <w:t>Pracowników Biblioteki zatrudnia, awansuje i zwalnia Dyrektor Biblioteki w porozumieniu z Wojewódzka Biblioteką Publiczna w Gdańsku.</w:t>
      </w:r>
    </w:p>
    <w:p w:rsidR="006A5FCE" w:rsidRDefault="006A5FCE" w:rsidP="006A5FCE">
      <w:pPr>
        <w:pStyle w:val="Akapitzlist"/>
        <w:spacing w:line="240" w:lineRule="auto"/>
        <w:jc w:val="left"/>
        <w:rPr>
          <w:rFonts w:cstheme="minorHAnsi"/>
        </w:rPr>
      </w:pPr>
    </w:p>
    <w:p w:rsidR="006A5FCE" w:rsidRPr="008D6B7D" w:rsidRDefault="006A5FCE" w:rsidP="006A5FCE">
      <w:pPr>
        <w:pStyle w:val="Akapitzlist"/>
        <w:spacing w:line="240" w:lineRule="auto"/>
        <w:jc w:val="center"/>
        <w:rPr>
          <w:rFonts w:cstheme="minorHAnsi"/>
          <w:b/>
        </w:rPr>
      </w:pPr>
      <w:r w:rsidRPr="008D6B7D">
        <w:rPr>
          <w:rFonts w:cstheme="minorHAnsi"/>
          <w:b/>
        </w:rPr>
        <w:t>§ 10.</w:t>
      </w:r>
    </w:p>
    <w:p w:rsidR="006A5FCE" w:rsidRDefault="006A5FCE" w:rsidP="006A5FCE">
      <w:pPr>
        <w:pStyle w:val="Akapitzlist"/>
        <w:spacing w:line="240" w:lineRule="auto"/>
        <w:jc w:val="center"/>
        <w:rPr>
          <w:rFonts w:cstheme="minorHAnsi"/>
        </w:rPr>
      </w:pPr>
    </w:p>
    <w:p w:rsidR="006A5FCE" w:rsidRDefault="006A5FCE" w:rsidP="006A5FCE">
      <w:pPr>
        <w:pStyle w:val="Akapitzlist"/>
        <w:spacing w:line="240" w:lineRule="auto"/>
        <w:jc w:val="left"/>
        <w:rPr>
          <w:rFonts w:cstheme="minorHAnsi"/>
        </w:rPr>
      </w:pPr>
      <w:r>
        <w:rPr>
          <w:rFonts w:cstheme="minorHAnsi"/>
        </w:rPr>
        <w:t>Do zakresu obowiązków Dyrektora należy:</w:t>
      </w:r>
    </w:p>
    <w:p w:rsidR="006A5FCE" w:rsidRDefault="006A5FCE" w:rsidP="006A5FCE">
      <w:pPr>
        <w:pStyle w:val="Akapitzlist"/>
        <w:numPr>
          <w:ilvl w:val="0"/>
          <w:numId w:val="13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>Reprezentowanie Biblioteki na zewnątrz,</w:t>
      </w:r>
    </w:p>
    <w:p w:rsidR="006A5FCE" w:rsidRDefault="006A5FCE" w:rsidP="006A5FCE">
      <w:pPr>
        <w:pStyle w:val="Akapitzlist"/>
        <w:numPr>
          <w:ilvl w:val="0"/>
          <w:numId w:val="13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>Ogólne kierownictwo w sprawach merytorycznych, organizacyjnych i administracyjnych,</w:t>
      </w:r>
    </w:p>
    <w:p w:rsidR="00DA267D" w:rsidRDefault="00DA267D" w:rsidP="006A5FCE">
      <w:pPr>
        <w:pStyle w:val="Akapitzlist"/>
        <w:numPr>
          <w:ilvl w:val="0"/>
          <w:numId w:val="13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>Ogólny nadzór nad zbiorami i majątkiem Biblioteki,</w:t>
      </w:r>
    </w:p>
    <w:p w:rsidR="00DA267D" w:rsidRDefault="00DA267D" w:rsidP="006A5FCE">
      <w:pPr>
        <w:pStyle w:val="Akapitzlist"/>
        <w:numPr>
          <w:ilvl w:val="0"/>
          <w:numId w:val="13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>Wytyczanie głównych kierunków działania Biblioteki</w:t>
      </w:r>
      <w:r w:rsidR="008D6B7D">
        <w:rPr>
          <w:rFonts w:cstheme="minorHAnsi"/>
        </w:rPr>
        <w:t>,</w:t>
      </w:r>
    </w:p>
    <w:p w:rsidR="00DA267D" w:rsidRDefault="00DA267D" w:rsidP="006A5FCE">
      <w:pPr>
        <w:pStyle w:val="Akapitzlist"/>
        <w:numPr>
          <w:ilvl w:val="0"/>
          <w:numId w:val="13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>Przedstawianie organom nadrzędnym planów, sprawozdań, preliminarzy budżetowych oraz wniosków finansowych,</w:t>
      </w:r>
    </w:p>
    <w:p w:rsidR="00DA267D" w:rsidRDefault="00DA267D" w:rsidP="006A5FCE">
      <w:pPr>
        <w:pStyle w:val="Akapitzlist"/>
        <w:numPr>
          <w:ilvl w:val="0"/>
          <w:numId w:val="13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>Kontrola pracy poszczególnych działów,</w:t>
      </w:r>
    </w:p>
    <w:p w:rsidR="00DA267D" w:rsidRDefault="00DA267D" w:rsidP="006A5FCE">
      <w:pPr>
        <w:pStyle w:val="Akapitzlist"/>
        <w:numPr>
          <w:ilvl w:val="0"/>
          <w:numId w:val="13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>Podejmowanie decyzji w sprawach pracowniczych,</w:t>
      </w:r>
    </w:p>
    <w:p w:rsidR="00DA267D" w:rsidRDefault="00DA267D" w:rsidP="006A5FCE">
      <w:pPr>
        <w:pStyle w:val="Akapitzlist"/>
        <w:numPr>
          <w:ilvl w:val="0"/>
          <w:numId w:val="13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>Wydawanie regulaminów: pracy, organizacyjnego, wynagradzania, premiowania, udostępniania zbiorów,</w:t>
      </w:r>
    </w:p>
    <w:p w:rsidR="00DA267D" w:rsidRDefault="00DA267D" w:rsidP="006A5FCE">
      <w:pPr>
        <w:pStyle w:val="Akapitzlist"/>
        <w:numPr>
          <w:ilvl w:val="0"/>
          <w:numId w:val="13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>Zawieranie i rozwiązywanie umów o pracę z pracownikami Biblioteki.</w:t>
      </w:r>
    </w:p>
    <w:p w:rsidR="00DA267D" w:rsidRDefault="00DA267D" w:rsidP="00DA267D">
      <w:pPr>
        <w:pStyle w:val="Akapitzlist"/>
        <w:spacing w:line="240" w:lineRule="auto"/>
        <w:ind w:left="1080"/>
        <w:jc w:val="left"/>
        <w:rPr>
          <w:rFonts w:cstheme="minorHAnsi"/>
        </w:rPr>
      </w:pPr>
    </w:p>
    <w:p w:rsidR="00DA267D" w:rsidRPr="008D6B7D" w:rsidRDefault="00DA267D" w:rsidP="00DA267D">
      <w:pPr>
        <w:pStyle w:val="Akapitzlist"/>
        <w:spacing w:line="240" w:lineRule="auto"/>
        <w:ind w:left="1080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</w:t>
      </w:r>
      <w:r w:rsidRPr="008D6B7D">
        <w:rPr>
          <w:rFonts w:cstheme="minorHAnsi"/>
          <w:b/>
        </w:rPr>
        <w:t>§ 11</w:t>
      </w:r>
    </w:p>
    <w:p w:rsidR="00DA267D" w:rsidRDefault="00DA267D" w:rsidP="003222C6">
      <w:pPr>
        <w:pStyle w:val="Akapitzlist"/>
        <w:spacing w:line="240" w:lineRule="auto"/>
        <w:ind w:left="1080"/>
        <w:jc w:val="left"/>
        <w:rPr>
          <w:rFonts w:cstheme="minorHAnsi"/>
        </w:rPr>
      </w:pPr>
    </w:p>
    <w:p w:rsidR="00DA267D" w:rsidRDefault="00DA267D" w:rsidP="003222C6">
      <w:pPr>
        <w:pStyle w:val="Akapitzlist"/>
        <w:numPr>
          <w:ilvl w:val="0"/>
          <w:numId w:val="15"/>
        </w:numPr>
        <w:spacing w:line="240" w:lineRule="auto"/>
        <w:jc w:val="left"/>
        <w:rPr>
          <w:rFonts w:cstheme="minorHAnsi"/>
        </w:rPr>
      </w:pPr>
      <w:r w:rsidRPr="003222C6">
        <w:rPr>
          <w:rFonts w:cstheme="minorHAnsi"/>
        </w:rPr>
        <w:t>Pracownicy Biblioteki powinni posiadać kwalifikacje odpowiednie do zajmowanych stanowisk i pełnionych funkcji zgodnie z obowiązującymi w tym zakresie przepisami.</w:t>
      </w:r>
    </w:p>
    <w:p w:rsidR="003222C6" w:rsidRDefault="003222C6" w:rsidP="003222C6">
      <w:pPr>
        <w:pStyle w:val="Akapitzlist"/>
        <w:numPr>
          <w:ilvl w:val="0"/>
          <w:numId w:val="15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>Wynagrodzenia pracowników Biblioteki określają właściwe przepisy prawa  obowiązujące dla bibliotek publicznych jako instytucji kultury.</w:t>
      </w:r>
    </w:p>
    <w:p w:rsidR="003222C6" w:rsidRDefault="003222C6" w:rsidP="003222C6">
      <w:pPr>
        <w:pStyle w:val="Akapitzlist"/>
        <w:spacing w:line="240" w:lineRule="auto"/>
        <w:jc w:val="left"/>
        <w:rPr>
          <w:rFonts w:cstheme="minorHAnsi"/>
        </w:rPr>
      </w:pPr>
    </w:p>
    <w:p w:rsidR="003222C6" w:rsidRPr="008D6B7D" w:rsidRDefault="003222C6" w:rsidP="003222C6">
      <w:pPr>
        <w:pStyle w:val="Akapitzlist"/>
        <w:spacing w:line="240" w:lineRule="auto"/>
        <w:rPr>
          <w:rFonts w:cstheme="minorHAnsi"/>
          <w:b/>
        </w:rPr>
      </w:pPr>
      <w:r w:rsidRPr="008D6B7D">
        <w:rPr>
          <w:rFonts w:cstheme="minorHAnsi"/>
          <w:b/>
        </w:rPr>
        <w:t xml:space="preserve">                                                                              § 12</w:t>
      </w:r>
    </w:p>
    <w:p w:rsidR="003222C6" w:rsidRDefault="003222C6" w:rsidP="008D6B7D">
      <w:pPr>
        <w:pStyle w:val="Akapitzlist"/>
        <w:spacing w:line="240" w:lineRule="auto"/>
        <w:jc w:val="left"/>
        <w:rPr>
          <w:rFonts w:cstheme="minorHAnsi"/>
        </w:rPr>
      </w:pPr>
      <w:r>
        <w:rPr>
          <w:rFonts w:cstheme="minorHAnsi"/>
        </w:rPr>
        <w:t>Biblioteka prowadzi wypożyczalnie, czytelnie, oddział dla dzieci oraz Filię biblioteczną w Łupawie.</w:t>
      </w:r>
    </w:p>
    <w:p w:rsidR="003222C6" w:rsidRDefault="003222C6" w:rsidP="008D6B7D">
      <w:pPr>
        <w:pStyle w:val="Akapitzlist"/>
        <w:spacing w:line="240" w:lineRule="auto"/>
        <w:rPr>
          <w:rFonts w:cstheme="minorHAnsi"/>
        </w:rPr>
      </w:pPr>
    </w:p>
    <w:p w:rsidR="003222C6" w:rsidRDefault="003222C6" w:rsidP="008D6B7D">
      <w:pPr>
        <w:pStyle w:val="Akapitzlist"/>
        <w:spacing w:line="240" w:lineRule="auto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   </w:t>
      </w:r>
      <w:r w:rsidRPr="008D6B7D">
        <w:rPr>
          <w:rFonts w:cstheme="minorHAnsi"/>
          <w:b/>
        </w:rPr>
        <w:t>§ 13.</w:t>
      </w:r>
    </w:p>
    <w:p w:rsidR="008D6B7D" w:rsidRPr="008D6B7D" w:rsidRDefault="008D6B7D" w:rsidP="008D6B7D">
      <w:pPr>
        <w:pStyle w:val="Akapitzlist"/>
        <w:spacing w:line="240" w:lineRule="auto"/>
        <w:rPr>
          <w:rFonts w:cstheme="minorHAnsi"/>
          <w:b/>
        </w:rPr>
      </w:pPr>
    </w:p>
    <w:p w:rsidR="003222C6" w:rsidRDefault="003222C6" w:rsidP="008D6B7D">
      <w:pPr>
        <w:pStyle w:val="Akapitzlist"/>
        <w:spacing w:line="240" w:lineRule="auto"/>
        <w:jc w:val="left"/>
        <w:rPr>
          <w:rFonts w:cstheme="minorHAnsi"/>
        </w:rPr>
      </w:pPr>
      <w:r>
        <w:rPr>
          <w:rFonts w:cstheme="minorHAnsi"/>
        </w:rPr>
        <w:t>Zasady i warunki korzystania z biblioteki określa regulamin nadany przez Dyrektora.</w:t>
      </w:r>
    </w:p>
    <w:p w:rsidR="003222C6" w:rsidRDefault="003222C6" w:rsidP="003222C6">
      <w:pPr>
        <w:pStyle w:val="Akapitzlist"/>
        <w:spacing w:line="240" w:lineRule="auto"/>
        <w:jc w:val="left"/>
        <w:rPr>
          <w:rFonts w:cstheme="minorHAnsi"/>
        </w:rPr>
      </w:pPr>
    </w:p>
    <w:p w:rsidR="003222C6" w:rsidRPr="008D6B7D" w:rsidRDefault="003222C6" w:rsidP="003222C6">
      <w:pPr>
        <w:pStyle w:val="Akapitzlist"/>
        <w:spacing w:line="240" w:lineRule="auto"/>
        <w:jc w:val="left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   </w:t>
      </w:r>
      <w:r w:rsidRPr="008D6B7D">
        <w:rPr>
          <w:rFonts w:cstheme="minorHAnsi"/>
          <w:b/>
        </w:rPr>
        <w:t>§ 14.</w:t>
      </w:r>
    </w:p>
    <w:p w:rsidR="003222C6" w:rsidRDefault="003222C6" w:rsidP="003222C6">
      <w:pPr>
        <w:pStyle w:val="Akapitzlist"/>
        <w:spacing w:line="240" w:lineRule="auto"/>
        <w:jc w:val="left"/>
        <w:rPr>
          <w:rFonts w:cstheme="minorHAnsi"/>
        </w:rPr>
      </w:pPr>
      <w:r>
        <w:rPr>
          <w:rFonts w:cstheme="minorHAnsi"/>
        </w:rPr>
        <w:t>Org</w:t>
      </w:r>
      <w:r w:rsidR="008D6B7D">
        <w:rPr>
          <w:rFonts w:cstheme="minorHAnsi"/>
        </w:rPr>
        <w:t>anizację wewnętrzną</w:t>
      </w:r>
      <w:r>
        <w:rPr>
          <w:rFonts w:cstheme="minorHAnsi"/>
        </w:rPr>
        <w:t xml:space="preserve"> Biblioteki określa „Regulamin Organizacyjny” nadany przez Dyrektora.</w:t>
      </w:r>
    </w:p>
    <w:p w:rsidR="005939BF" w:rsidRDefault="005939BF" w:rsidP="003222C6">
      <w:pPr>
        <w:pStyle w:val="Akapitzlist"/>
        <w:spacing w:line="240" w:lineRule="auto"/>
        <w:jc w:val="left"/>
        <w:rPr>
          <w:rFonts w:cstheme="minorHAnsi"/>
        </w:rPr>
      </w:pPr>
    </w:p>
    <w:p w:rsidR="005939BF" w:rsidRDefault="005939BF" w:rsidP="005939BF">
      <w:pPr>
        <w:pStyle w:val="Akapitzlist"/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ROZDZIAŁ  IV</w:t>
      </w:r>
    </w:p>
    <w:p w:rsidR="005939BF" w:rsidRDefault="005939BF" w:rsidP="005939BF">
      <w:pPr>
        <w:pStyle w:val="Akapitzlist"/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ZASADY GOSPODARKI FINANSOWEJ BIBLIOTEKI</w:t>
      </w:r>
    </w:p>
    <w:p w:rsidR="006E730B" w:rsidRDefault="006E730B" w:rsidP="005939BF">
      <w:pPr>
        <w:pStyle w:val="Akapitzlist"/>
        <w:spacing w:line="240" w:lineRule="auto"/>
        <w:jc w:val="center"/>
        <w:rPr>
          <w:rFonts w:cstheme="minorHAnsi"/>
          <w:b/>
        </w:rPr>
      </w:pPr>
    </w:p>
    <w:p w:rsidR="005939BF" w:rsidRDefault="006E730B" w:rsidP="005939BF">
      <w:pPr>
        <w:pStyle w:val="Akapitzlist"/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15.</w:t>
      </w:r>
    </w:p>
    <w:p w:rsidR="006E730B" w:rsidRDefault="006E730B" w:rsidP="005939BF">
      <w:pPr>
        <w:pStyle w:val="Akapitzlist"/>
        <w:spacing w:line="240" w:lineRule="auto"/>
        <w:jc w:val="center"/>
        <w:rPr>
          <w:rFonts w:cstheme="minorHAnsi"/>
          <w:b/>
        </w:rPr>
      </w:pPr>
    </w:p>
    <w:p w:rsidR="005939BF" w:rsidRDefault="005939BF" w:rsidP="005939BF">
      <w:pPr>
        <w:pStyle w:val="Akapitzlist"/>
        <w:numPr>
          <w:ilvl w:val="0"/>
          <w:numId w:val="16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>Biblioteka prowadzi samodzielną  gospodarkę finansową w ramach posiadanych środków, kierując się zasadami efektywności ich wykorzystania, na zasadach określonych dla instytucji kultury.</w:t>
      </w:r>
    </w:p>
    <w:p w:rsidR="005939BF" w:rsidRDefault="005939BF" w:rsidP="006E730B">
      <w:pPr>
        <w:pStyle w:val="Akapitzlist"/>
        <w:numPr>
          <w:ilvl w:val="0"/>
          <w:numId w:val="16"/>
        </w:numPr>
        <w:spacing w:line="240" w:lineRule="auto"/>
        <w:jc w:val="left"/>
        <w:rPr>
          <w:rFonts w:cstheme="minorHAnsi"/>
        </w:rPr>
      </w:pPr>
      <w:r w:rsidRPr="006E730B">
        <w:rPr>
          <w:rFonts w:cstheme="minorHAnsi"/>
        </w:rPr>
        <w:t xml:space="preserve">Podstawa gospodarki finansowej biblioteki jest plan działalności </w:t>
      </w:r>
      <w:r w:rsidR="006E730B" w:rsidRPr="006E730B">
        <w:rPr>
          <w:rFonts w:cstheme="minorHAnsi"/>
        </w:rPr>
        <w:t xml:space="preserve"> biblioteki, zatwierdzony przez  Dyrektora z zachowaniem wysokości dotacji z Urzędu Gminy.</w:t>
      </w:r>
    </w:p>
    <w:p w:rsidR="006E730B" w:rsidRDefault="006E730B" w:rsidP="006E730B">
      <w:pPr>
        <w:pStyle w:val="Akapitzlist"/>
        <w:spacing w:line="240" w:lineRule="auto"/>
        <w:ind w:left="1080"/>
        <w:jc w:val="left"/>
        <w:rPr>
          <w:rFonts w:cstheme="minorHAnsi"/>
        </w:rPr>
      </w:pPr>
    </w:p>
    <w:p w:rsidR="006E730B" w:rsidRPr="008D6B7D" w:rsidRDefault="006E730B" w:rsidP="006E730B">
      <w:pPr>
        <w:pStyle w:val="Akapitzlist"/>
        <w:spacing w:line="240" w:lineRule="auto"/>
        <w:ind w:left="1080"/>
        <w:jc w:val="left"/>
        <w:rPr>
          <w:rFonts w:cstheme="minorHAnsi"/>
          <w:b/>
        </w:rPr>
      </w:pPr>
      <w:r w:rsidRPr="008D6B7D">
        <w:rPr>
          <w:rFonts w:cstheme="minorHAnsi"/>
          <w:b/>
        </w:rPr>
        <w:t xml:space="preserve">                                                                       § 16.</w:t>
      </w:r>
    </w:p>
    <w:p w:rsidR="006E730B" w:rsidRDefault="006E730B" w:rsidP="006E730B">
      <w:pPr>
        <w:ind w:left="360"/>
        <w:jc w:val="left"/>
      </w:pPr>
      <w:r>
        <w:t>Działalnoś</w:t>
      </w:r>
      <w:r w:rsidR="00B40AC0">
        <w:t>ć</w:t>
      </w:r>
      <w:r>
        <w:t xml:space="preserve"> Biblioteki jest finansowana</w:t>
      </w:r>
      <w:r w:rsidR="00B40AC0">
        <w:t xml:space="preserve"> :</w:t>
      </w:r>
    </w:p>
    <w:p w:rsidR="00B40AC0" w:rsidRDefault="00B40AC0" w:rsidP="00B40AC0">
      <w:pPr>
        <w:pStyle w:val="Akapitzlist"/>
        <w:numPr>
          <w:ilvl w:val="0"/>
          <w:numId w:val="19"/>
        </w:numPr>
        <w:spacing w:line="240" w:lineRule="auto"/>
        <w:jc w:val="left"/>
      </w:pPr>
      <w:r>
        <w:lastRenderedPageBreak/>
        <w:t>Z budżetu gminy,</w:t>
      </w:r>
    </w:p>
    <w:p w:rsidR="00B40AC0" w:rsidRDefault="00B40AC0" w:rsidP="00B40AC0">
      <w:pPr>
        <w:pStyle w:val="Akapitzlist"/>
        <w:numPr>
          <w:ilvl w:val="0"/>
          <w:numId w:val="19"/>
        </w:numPr>
        <w:spacing w:line="240" w:lineRule="auto"/>
        <w:jc w:val="left"/>
      </w:pPr>
      <w:r>
        <w:t>Z darowizn otrzymanych od osób fizycznych i  prawnych,</w:t>
      </w:r>
    </w:p>
    <w:p w:rsidR="00B40AC0" w:rsidRDefault="00B40AC0" w:rsidP="00B40AC0">
      <w:pPr>
        <w:pStyle w:val="Akapitzlist"/>
        <w:numPr>
          <w:ilvl w:val="0"/>
          <w:numId w:val="19"/>
        </w:numPr>
        <w:jc w:val="left"/>
      </w:pPr>
      <w:r>
        <w:t>Z innych źródeł.</w:t>
      </w:r>
    </w:p>
    <w:p w:rsidR="00B40AC0" w:rsidRPr="008D6B7D" w:rsidRDefault="00B40AC0" w:rsidP="00B40AC0">
      <w:pPr>
        <w:pStyle w:val="Akapitzlist"/>
        <w:rPr>
          <w:b/>
        </w:rPr>
      </w:pPr>
      <w:r>
        <w:rPr>
          <w:rFonts w:cstheme="minorHAnsi"/>
        </w:rPr>
        <w:t xml:space="preserve">                                                                            </w:t>
      </w:r>
      <w:r w:rsidRPr="008D6B7D">
        <w:rPr>
          <w:rFonts w:cstheme="minorHAnsi"/>
          <w:b/>
        </w:rPr>
        <w:t>§</w:t>
      </w:r>
      <w:r w:rsidRPr="008D6B7D">
        <w:rPr>
          <w:b/>
        </w:rPr>
        <w:t xml:space="preserve"> 17.</w:t>
      </w:r>
    </w:p>
    <w:p w:rsidR="00B40AC0" w:rsidRDefault="00B40AC0" w:rsidP="00DD2AB2">
      <w:pPr>
        <w:pStyle w:val="Akapitzlist"/>
        <w:spacing w:line="240" w:lineRule="auto"/>
      </w:pPr>
      <w:r>
        <w:t>W planie finansowym  wyznacza się kwotę przeznaczoną na zakup książek, czasopism</w:t>
      </w:r>
      <w:r w:rsidR="00DD2AB2">
        <w:t xml:space="preserve"> i innych materiałów bibliotecznych.</w:t>
      </w:r>
    </w:p>
    <w:p w:rsidR="00DD2AB2" w:rsidRDefault="00DD2AB2" w:rsidP="00DD2AB2">
      <w:pPr>
        <w:pStyle w:val="Akapitzlist"/>
        <w:spacing w:line="240" w:lineRule="auto"/>
      </w:pPr>
    </w:p>
    <w:p w:rsidR="00DD2AB2" w:rsidRPr="008D6B7D" w:rsidRDefault="00DD2AB2" w:rsidP="00DD2AB2">
      <w:pPr>
        <w:pStyle w:val="Akapitzlist"/>
        <w:spacing w:line="240" w:lineRule="auto"/>
        <w:jc w:val="left"/>
        <w:rPr>
          <w:b/>
        </w:rPr>
      </w:pPr>
      <w:r w:rsidRPr="008D6B7D">
        <w:rPr>
          <w:rFonts w:cstheme="minorHAnsi"/>
          <w:b/>
        </w:rPr>
        <w:t xml:space="preserve">                                                                            §</w:t>
      </w:r>
      <w:r w:rsidRPr="008D6B7D">
        <w:rPr>
          <w:b/>
        </w:rPr>
        <w:t xml:space="preserve"> 18.</w:t>
      </w:r>
    </w:p>
    <w:p w:rsidR="00DD2AB2" w:rsidRDefault="00DD2AB2" w:rsidP="00DD2AB2">
      <w:pPr>
        <w:pStyle w:val="Akapitzlist"/>
        <w:spacing w:line="240" w:lineRule="auto"/>
        <w:jc w:val="left"/>
      </w:pPr>
      <w:r>
        <w:t>Biblioteka tworzy fundusz świadczeń urlopowych na zasadach określonych w odrębnych przepisach.</w:t>
      </w:r>
    </w:p>
    <w:p w:rsidR="00F13DDB" w:rsidRDefault="00DD2AB2" w:rsidP="00F13DDB">
      <w:pPr>
        <w:pStyle w:val="Akapitzlist"/>
        <w:spacing w:line="240" w:lineRule="auto"/>
      </w:pPr>
      <w:r>
        <w:rPr>
          <w:rFonts w:cstheme="minorHAnsi"/>
        </w:rPr>
        <w:t xml:space="preserve">                                                                    </w:t>
      </w:r>
    </w:p>
    <w:p w:rsidR="006E730B" w:rsidRDefault="00F13DDB" w:rsidP="00F13DDB">
      <w:pPr>
        <w:spacing w:line="240" w:lineRule="auto"/>
        <w:ind w:left="720"/>
        <w:jc w:val="center"/>
        <w:rPr>
          <w:rFonts w:cstheme="minorHAnsi"/>
          <w:b/>
        </w:rPr>
      </w:pPr>
      <w:r>
        <w:rPr>
          <w:rFonts w:cstheme="minorHAnsi"/>
          <w:b/>
        </w:rPr>
        <w:t>ROZDZIAŁ  V</w:t>
      </w:r>
    </w:p>
    <w:p w:rsidR="00F13DDB" w:rsidRDefault="00F13DDB" w:rsidP="00F13DDB">
      <w:pPr>
        <w:spacing w:line="240" w:lineRule="auto"/>
        <w:ind w:left="720"/>
        <w:jc w:val="center"/>
        <w:rPr>
          <w:rFonts w:cstheme="minorHAnsi"/>
          <w:b/>
        </w:rPr>
      </w:pPr>
      <w:r>
        <w:rPr>
          <w:rFonts w:cstheme="minorHAnsi"/>
          <w:b/>
        </w:rPr>
        <w:t>PRZEPISY KOŃCOWE</w:t>
      </w:r>
    </w:p>
    <w:p w:rsidR="00F13DDB" w:rsidRDefault="008D6B7D" w:rsidP="00F13DDB">
      <w:pPr>
        <w:spacing w:line="240" w:lineRule="auto"/>
        <w:ind w:left="720"/>
        <w:jc w:val="left"/>
        <w:rPr>
          <w:rFonts w:cstheme="minorHAnsi"/>
        </w:rPr>
      </w:pPr>
      <w:r>
        <w:rPr>
          <w:rFonts w:cstheme="minorHAnsi"/>
        </w:rPr>
        <w:t xml:space="preserve">Dyrektor </w:t>
      </w:r>
      <w:r w:rsidR="00F13DDB">
        <w:rPr>
          <w:rFonts w:cstheme="minorHAnsi"/>
        </w:rPr>
        <w:t>Biblioteki ponosi odpowiedzialność za przestrzeganie postanowień niniejszego Statutu.</w:t>
      </w:r>
    </w:p>
    <w:p w:rsidR="00F13DDB" w:rsidRPr="008D6B7D" w:rsidRDefault="00F13DDB" w:rsidP="00F13DDB">
      <w:pPr>
        <w:spacing w:line="240" w:lineRule="auto"/>
        <w:ind w:left="720"/>
        <w:rPr>
          <w:rFonts w:cstheme="minorHAnsi"/>
          <w:b/>
        </w:rPr>
      </w:pPr>
      <w:r w:rsidRPr="008D6B7D">
        <w:rPr>
          <w:rFonts w:cstheme="minorHAnsi"/>
          <w:b/>
        </w:rPr>
        <w:t xml:space="preserve">                                                                             § 19.</w:t>
      </w:r>
    </w:p>
    <w:p w:rsidR="00F13DDB" w:rsidRDefault="00F13DDB" w:rsidP="00F13DDB">
      <w:pPr>
        <w:pStyle w:val="Akapitzlist"/>
        <w:numPr>
          <w:ilvl w:val="0"/>
          <w:numId w:val="20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>Zmiany w niniejszym Statucie mogą być dokonywane w trybie określonym dla jego nadania.</w:t>
      </w:r>
    </w:p>
    <w:p w:rsidR="00F13DDB" w:rsidRDefault="00F13DDB" w:rsidP="00F13DDB">
      <w:pPr>
        <w:pStyle w:val="Akapitzlist"/>
        <w:numPr>
          <w:ilvl w:val="0"/>
          <w:numId w:val="20"/>
        </w:numPr>
        <w:spacing w:line="240" w:lineRule="auto"/>
        <w:jc w:val="left"/>
        <w:rPr>
          <w:rFonts w:cstheme="minorHAnsi"/>
        </w:rPr>
      </w:pPr>
      <w:r>
        <w:rPr>
          <w:rFonts w:cstheme="minorHAnsi"/>
        </w:rPr>
        <w:t>Statut  Biblioteki nadaje uchwałą Rada Gminy.</w:t>
      </w:r>
    </w:p>
    <w:p w:rsidR="00F13DDB" w:rsidRDefault="00F13DDB" w:rsidP="00F13DDB">
      <w:pPr>
        <w:pStyle w:val="Akapitzlist"/>
        <w:spacing w:line="240" w:lineRule="auto"/>
        <w:ind w:left="1080"/>
        <w:jc w:val="left"/>
        <w:rPr>
          <w:rFonts w:cstheme="minorHAnsi"/>
        </w:rPr>
      </w:pPr>
    </w:p>
    <w:p w:rsidR="00F13DDB" w:rsidRPr="008D6B7D" w:rsidRDefault="008D6B7D" w:rsidP="008D6B7D">
      <w:pPr>
        <w:pStyle w:val="Akapitzlist"/>
        <w:spacing w:line="240" w:lineRule="auto"/>
        <w:ind w:left="1080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</w:t>
      </w:r>
      <w:r w:rsidR="00F13DDB" w:rsidRPr="008D6B7D">
        <w:rPr>
          <w:rFonts w:cstheme="minorHAnsi"/>
          <w:b/>
        </w:rPr>
        <w:t>§ 20</w:t>
      </w:r>
      <w:r>
        <w:rPr>
          <w:rFonts w:cstheme="minorHAnsi"/>
          <w:b/>
        </w:rPr>
        <w:t>.</w:t>
      </w:r>
    </w:p>
    <w:p w:rsidR="00F13DDB" w:rsidRDefault="00F13DDB" w:rsidP="00F13DDB">
      <w:pPr>
        <w:pStyle w:val="Akapitzlist"/>
        <w:spacing w:line="240" w:lineRule="auto"/>
        <w:ind w:left="1080"/>
        <w:jc w:val="center"/>
        <w:rPr>
          <w:rFonts w:cstheme="minorHAnsi"/>
        </w:rPr>
      </w:pPr>
    </w:p>
    <w:p w:rsidR="00F13DDB" w:rsidRPr="00F13DDB" w:rsidRDefault="00F13DDB" w:rsidP="00F13DDB">
      <w:pPr>
        <w:pStyle w:val="Akapitzlist"/>
        <w:spacing w:line="240" w:lineRule="auto"/>
        <w:ind w:left="1080"/>
        <w:jc w:val="left"/>
        <w:rPr>
          <w:rFonts w:cstheme="minorHAnsi"/>
        </w:rPr>
      </w:pPr>
      <w:r>
        <w:rPr>
          <w:rFonts w:cstheme="minorHAnsi"/>
        </w:rPr>
        <w:t>Statut wchodzi w życie po upływie 14 dni od ogłoszenia w Dzienniku Urzędowym Województwa Pomorskiego.</w:t>
      </w:r>
    </w:p>
    <w:p w:rsidR="00DA267D" w:rsidRPr="003222C6" w:rsidRDefault="00DA267D" w:rsidP="003222C6">
      <w:pPr>
        <w:spacing w:line="240" w:lineRule="auto"/>
        <w:ind w:left="1080"/>
        <w:jc w:val="left"/>
        <w:rPr>
          <w:rFonts w:cstheme="minorHAnsi"/>
        </w:rPr>
      </w:pPr>
    </w:p>
    <w:p w:rsidR="006A5FCE" w:rsidRPr="006A5FCE" w:rsidRDefault="006A5FCE" w:rsidP="003222C6">
      <w:pPr>
        <w:spacing w:line="240" w:lineRule="auto"/>
        <w:jc w:val="left"/>
        <w:rPr>
          <w:rFonts w:cstheme="minorHAnsi"/>
        </w:rPr>
      </w:pPr>
    </w:p>
    <w:p w:rsidR="004B61C6" w:rsidRPr="004B61C6" w:rsidRDefault="004B61C6" w:rsidP="003222C6">
      <w:pPr>
        <w:pStyle w:val="Akapitzlist"/>
        <w:ind w:left="690"/>
        <w:jc w:val="left"/>
      </w:pPr>
    </w:p>
    <w:sectPr w:rsidR="004B61C6" w:rsidRPr="004B61C6" w:rsidSect="0040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7AA"/>
    <w:multiLevelType w:val="hybridMultilevel"/>
    <w:tmpl w:val="D1240AA8"/>
    <w:lvl w:ilvl="0" w:tplc="3CB2C31A">
      <w:start w:val="1"/>
      <w:numFmt w:val="decimal"/>
      <w:lvlText w:val="%1."/>
      <w:lvlJc w:val="left"/>
      <w:pPr>
        <w:ind w:left="213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04740379"/>
    <w:multiLevelType w:val="hybridMultilevel"/>
    <w:tmpl w:val="85EE8730"/>
    <w:lvl w:ilvl="0" w:tplc="C4E651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7B3B33"/>
    <w:multiLevelType w:val="hybridMultilevel"/>
    <w:tmpl w:val="551467CE"/>
    <w:lvl w:ilvl="0" w:tplc="B4EAF45E">
      <w:start w:val="1"/>
      <w:numFmt w:val="lowerLetter"/>
      <w:lvlText w:val="%1-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10BA680C"/>
    <w:multiLevelType w:val="hybridMultilevel"/>
    <w:tmpl w:val="D670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14D7"/>
    <w:multiLevelType w:val="hybridMultilevel"/>
    <w:tmpl w:val="0388DC9C"/>
    <w:lvl w:ilvl="0" w:tplc="23804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41D5D"/>
    <w:multiLevelType w:val="hybridMultilevel"/>
    <w:tmpl w:val="236E85CE"/>
    <w:lvl w:ilvl="0" w:tplc="B4047A94">
      <w:start w:val="1"/>
      <w:numFmt w:val="lowerLetter"/>
      <w:lvlText w:val="%1-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1C8C57A0"/>
    <w:multiLevelType w:val="hybridMultilevel"/>
    <w:tmpl w:val="5EE4C1BC"/>
    <w:lvl w:ilvl="0" w:tplc="6EECC3CE">
      <w:start w:val="1"/>
      <w:numFmt w:val="lowerLetter"/>
      <w:lvlText w:val="%1-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D557204"/>
    <w:multiLevelType w:val="hybridMultilevel"/>
    <w:tmpl w:val="A10235F8"/>
    <w:lvl w:ilvl="0" w:tplc="1FFA1A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F082E"/>
    <w:multiLevelType w:val="hybridMultilevel"/>
    <w:tmpl w:val="3B360F94"/>
    <w:lvl w:ilvl="0" w:tplc="CC2093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DB070CA"/>
    <w:multiLevelType w:val="hybridMultilevel"/>
    <w:tmpl w:val="49A0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E3D11"/>
    <w:multiLevelType w:val="hybridMultilevel"/>
    <w:tmpl w:val="F606F7A6"/>
    <w:lvl w:ilvl="0" w:tplc="C13E06D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35442F18"/>
    <w:multiLevelType w:val="hybridMultilevel"/>
    <w:tmpl w:val="E7B0F218"/>
    <w:lvl w:ilvl="0" w:tplc="2D36E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6013F5"/>
    <w:multiLevelType w:val="hybridMultilevel"/>
    <w:tmpl w:val="B28E62A4"/>
    <w:lvl w:ilvl="0" w:tplc="DF6A6B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2231D3"/>
    <w:multiLevelType w:val="hybridMultilevel"/>
    <w:tmpl w:val="42C86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01E7A"/>
    <w:multiLevelType w:val="hybridMultilevel"/>
    <w:tmpl w:val="8CA413C8"/>
    <w:lvl w:ilvl="0" w:tplc="4B58E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7F296A"/>
    <w:multiLevelType w:val="hybridMultilevel"/>
    <w:tmpl w:val="75E69B90"/>
    <w:lvl w:ilvl="0" w:tplc="6E16C29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6BD929BA"/>
    <w:multiLevelType w:val="hybridMultilevel"/>
    <w:tmpl w:val="04C440F8"/>
    <w:lvl w:ilvl="0" w:tplc="223225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6FA153D7"/>
    <w:multiLevelType w:val="hybridMultilevel"/>
    <w:tmpl w:val="5470BFF4"/>
    <w:lvl w:ilvl="0" w:tplc="BA68A354">
      <w:start w:val="1"/>
      <w:numFmt w:val="lowerLetter"/>
      <w:lvlText w:val="%1-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7330456C"/>
    <w:multiLevelType w:val="hybridMultilevel"/>
    <w:tmpl w:val="18DE5EC8"/>
    <w:lvl w:ilvl="0" w:tplc="F3C8C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F3760D"/>
    <w:multiLevelType w:val="hybridMultilevel"/>
    <w:tmpl w:val="A10A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17"/>
  </w:num>
  <w:num w:numId="7">
    <w:abstractNumId w:val="15"/>
  </w:num>
  <w:num w:numId="8">
    <w:abstractNumId w:val="2"/>
  </w:num>
  <w:num w:numId="9">
    <w:abstractNumId w:val="5"/>
  </w:num>
  <w:num w:numId="10">
    <w:abstractNumId w:val="16"/>
  </w:num>
  <w:num w:numId="11">
    <w:abstractNumId w:val="0"/>
  </w:num>
  <w:num w:numId="12">
    <w:abstractNumId w:val="13"/>
  </w:num>
  <w:num w:numId="13">
    <w:abstractNumId w:val="18"/>
  </w:num>
  <w:num w:numId="14">
    <w:abstractNumId w:val="12"/>
  </w:num>
  <w:num w:numId="15">
    <w:abstractNumId w:val="9"/>
  </w:num>
  <w:num w:numId="16">
    <w:abstractNumId w:val="4"/>
  </w:num>
  <w:num w:numId="17">
    <w:abstractNumId w:val="14"/>
  </w:num>
  <w:num w:numId="18">
    <w:abstractNumId w:val="3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94D"/>
    <w:rsid w:val="00135A0A"/>
    <w:rsid w:val="001668DB"/>
    <w:rsid w:val="00194521"/>
    <w:rsid w:val="00205CF4"/>
    <w:rsid w:val="003222C6"/>
    <w:rsid w:val="00335171"/>
    <w:rsid w:val="0037694D"/>
    <w:rsid w:val="004016CA"/>
    <w:rsid w:val="004B61C6"/>
    <w:rsid w:val="00514656"/>
    <w:rsid w:val="00536F27"/>
    <w:rsid w:val="005939BF"/>
    <w:rsid w:val="006A5FCE"/>
    <w:rsid w:val="006E730B"/>
    <w:rsid w:val="006E74BC"/>
    <w:rsid w:val="007221C4"/>
    <w:rsid w:val="007C41EE"/>
    <w:rsid w:val="008D6B7D"/>
    <w:rsid w:val="00A10543"/>
    <w:rsid w:val="00A12412"/>
    <w:rsid w:val="00AE6281"/>
    <w:rsid w:val="00B40AC0"/>
    <w:rsid w:val="00C2209E"/>
    <w:rsid w:val="00D54787"/>
    <w:rsid w:val="00DA267D"/>
    <w:rsid w:val="00DD2AB2"/>
    <w:rsid w:val="00E92110"/>
    <w:rsid w:val="00EA7273"/>
    <w:rsid w:val="00EB2EE8"/>
    <w:rsid w:val="00EF140D"/>
    <w:rsid w:val="00F13DDB"/>
    <w:rsid w:val="00F3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69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694D"/>
    <w:rPr>
      <w:b/>
      <w:bCs/>
    </w:rPr>
  </w:style>
  <w:style w:type="paragraph" w:styleId="Akapitzlist">
    <w:name w:val="List Paragraph"/>
    <w:basedOn w:val="Normalny"/>
    <w:uiPriority w:val="34"/>
    <w:qFormat/>
    <w:rsid w:val="004B61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3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D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2011-12-13T14:46:00Z</dcterms:created>
  <dcterms:modified xsi:type="dcterms:W3CDTF">2011-12-13T14:46:00Z</dcterms:modified>
</cp:coreProperties>
</file>